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76" w:rsidRDefault="00D21776" w:rsidP="00A35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76" w:rsidRPr="007E37C8" w:rsidRDefault="00D21776" w:rsidP="00D217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C8">
        <w:rPr>
          <w:rFonts w:ascii="Times New Roman" w:hAnsi="Times New Roman" w:cs="Times New Roman"/>
          <w:b/>
          <w:sz w:val="28"/>
          <w:szCs w:val="28"/>
        </w:rPr>
        <w:t>Рекомендации по созданию и функционированию на официальных сайтах</w:t>
      </w:r>
      <w:r w:rsidRPr="007E37C8">
        <w:rPr>
          <w:rFonts w:ascii="Times New Roman" w:hAnsi="Times New Roman" w:cs="Times New Roman"/>
          <w:sz w:val="28"/>
          <w:szCs w:val="28"/>
        </w:rPr>
        <w:t xml:space="preserve"> </w:t>
      </w:r>
      <w:r w:rsidRPr="007E37C8">
        <w:rPr>
          <w:rFonts w:ascii="Times New Roman" w:hAnsi="Times New Roman" w:cs="Times New Roman"/>
          <w:b/>
          <w:sz w:val="28"/>
          <w:szCs w:val="28"/>
        </w:rPr>
        <w:t>органов исполнительной власти субъектов РФ разделов (подразделов), посвященных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7C8">
        <w:rPr>
          <w:rFonts w:ascii="Times New Roman" w:hAnsi="Times New Roman" w:cs="Times New Roman"/>
          <w:b/>
          <w:sz w:val="28"/>
          <w:szCs w:val="28"/>
        </w:rPr>
        <w:t>вопросам противодействия терроризму и его идеологии</w:t>
      </w:r>
      <w:bookmarkStart w:id="0" w:name="_GoBack"/>
      <w:bookmarkEnd w:id="0"/>
    </w:p>
    <w:p w:rsidR="00D21776" w:rsidRDefault="00D21776" w:rsidP="00D21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Выполнение требований Комплексного плана (п. 3.1.4) накладывает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по полноценному анализу информационной работы в сети Интернет всеми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сложившейся государственной системы профилактики и выявлению тех направлений,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которые позволят действовать на опережение в информационно-коммуникационной среде.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Раздел (подраздел) антитеррористической направленности на сайтах ОИВ создается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для реализации следующих функций: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− информационно-пропагандистская. Данная функция предполагает регулярное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обновление информации с учетом информационной среды региона;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− организационно-координационная. Данная функция подразумевает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доступных для понимания инструкций, алгоритмов действий в чрезвычайных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информации об организациях, борющихся с распространением и проявлениями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терроризма, а также контактную информацию для жалоб пользователей на противоправный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контент онлайн;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− просветительская функция, предполагающая наличие в разделе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для формирования у целевой аудитории неприятия идеологии терроризма.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Регулярный мониторинг разделов (подразделов) 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направленности на сайтах органов исполнительной власти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Федерации, проводимый с 2019 по 2021 годы, позволил выявить ряд недостатков: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− бессистемное и нерегулярное наполнение разделов;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− наполнение материалами происходит без учета особенностей молодежи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конечной целевой группы — следует отдавать предпочтение не отчетам и формальным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документам, а делать акцент на визуальную информацию, которую легко разместить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социальных сетях в том числе;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− отсутствие отдельных счетчиков посещений и просмотров и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обратной связи, чтобы пользователи могли дать качественную оценку предложенным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антитеррористическим материалам;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− краткие информационное сообщения часто не содержат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о формате и результатах проведенных антитеррористических мероприятий.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С целью повышения эффективности работы разделов 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направленности Минобрнауки России и Минпросвещения России предлагают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исполнительной власти использовать в работе перечень требований: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− местоположение раздела (подраздела) на с</w:t>
      </w:r>
      <w:r>
        <w:rPr>
          <w:rFonts w:ascii="Times New Roman" w:hAnsi="Times New Roman" w:cs="Times New Roman"/>
          <w:sz w:val="28"/>
          <w:szCs w:val="28"/>
        </w:rPr>
        <w:t>айте должно быть легкодоступным;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3BA2">
        <w:rPr>
          <w:rFonts w:ascii="Times New Roman" w:hAnsi="Times New Roman" w:cs="Times New Roman"/>
          <w:sz w:val="28"/>
          <w:szCs w:val="28"/>
        </w:rPr>
        <w:t>авигационная структура сайта должна обеспечивать возможность перехода к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другой странице сайта не более чем за три клика;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− содержание раздела (подраздела) следует регулярно обновлять. 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требование касается просветительских материалов, нормативно-правовой базы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противодействию терроризму, информации о мероприятиях 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− размещаемые в разделе (подразделе) материалы должны быть понятны,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доступны и иметь исчерпывающий (не представляющий возможности двойного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толкования) характер для целевой аудитории;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− в разделе (подразделе) антитеррористического характера 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размещение материалов, не связанных с профилактикой распространения идеологии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терроризма и экстремизма.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В раздел (подраздел) следует включать следующие тематические блоки: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− новостная лента, содержащая информацию о мероприятиях,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проводятся в рамках реализации Комплексного плана. В новости по каждому мероприятию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обязательно следует указывать организаторов, время и место проведения,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участников, приглашенных гостей и экспертов, описывать результаты мероприятия,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необходимо размещать фотографии и видеоматериалы мероприятия;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− актуальная нормативно-правовая база по противодействию терроризму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экстремизму в Российской Федерации, региональные нормативно-правовые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антитеррористической и антиэкстремистской направленности, а также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рекомендации по профилактике распространения терроризма и экстремизма,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подготовленные федеральными органами исполнительной власти,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и молодежной политики;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− в качестве профилактического контента в тематическом разделе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размещать памятки и инструкции по поведению в случае теракта, просветительские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брошюры и иллюстрации, профилактические видеоролики, подкасты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медиаматериалы;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− контакты территориальных управлений ФСБ России [14] и МВД России;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− интернет-ссылки на полезные ресурсы: сайт 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антитеррористического комитета</w:t>
      </w:r>
      <w:r w:rsidRPr="00383BA2">
        <w:rPr>
          <w:rFonts w:ascii="Times New Roman" w:hAnsi="Times New Roman" w:cs="Times New Roman"/>
          <w:sz w:val="28"/>
          <w:szCs w:val="28"/>
        </w:rPr>
        <w:t>; разделы антитеррористической направленности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сайтах Минобрнауки России и Минпросвещения России; сайт Национального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информационного противодействия терроризму и экстремизму в образовательной среде</w:t>
      </w:r>
      <w:r>
        <w:rPr>
          <w:rFonts w:ascii="Times New Roman" w:hAnsi="Times New Roman" w:cs="Times New Roman"/>
          <w:sz w:val="28"/>
          <w:szCs w:val="28"/>
        </w:rPr>
        <w:t xml:space="preserve"> и сети Интернет</w:t>
      </w:r>
      <w:r w:rsidRPr="00383BA2">
        <w:rPr>
          <w:rFonts w:ascii="Times New Roman" w:hAnsi="Times New Roman" w:cs="Times New Roman"/>
          <w:sz w:val="28"/>
          <w:szCs w:val="28"/>
        </w:rPr>
        <w:t>; сайт Интерактивной карты антитеррористической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в образовательных организациях и научных учреж</w:t>
      </w:r>
      <w:r>
        <w:rPr>
          <w:rFonts w:ascii="Times New Roman" w:hAnsi="Times New Roman" w:cs="Times New Roman"/>
          <w:sz w:val="28"/>
          <w:szCs w:val="28"/>
        </w:rPr>
        <w:t>дениях Российской Федерации</w:t>
      </w:r>
      <w:r w:rsidRPr="00383BA2">
        <w:rPr>
          <w:rFonts w:ascii="Times New Roman" w:hAnsi="Times New Roman" w:cs="Times New Roman"/>
          <w:sz w:val="28"/>
          <w:szCs w:val="28"/>
        </w:rPr>
        <w:t>;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− форма обращения об обнаруженных в интернете материалах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террористического и экстремистского характера. Полученные материалы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направлять либо в правоохранительные органы, либо на электронный адрес НЦПТИ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info@ncpti.ru с меткой «Противоправный контент».</w:t>
      </w:r>
    </w:p>
    <w:p w:rsidR="00D21776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 xml:space="preserve">Эффективность работы по информационному сопровождению мероприятий антитеррористической направленности необходимо оценивать, </w:t>
      </w:r>
      <w:r w:rsidRPr="00383BA2">
        <w:rPr>
          <w:rFonts w:ascii="Times New Roman" w:hAnsi="Times New Roman" w:cs="Times New Roman"/>
          <w:sz w:val="28"/>
          <w:szCs w:val="28"/>
        </w:rPr>
        <w:lastRenderedPageBreak/>
        <w:t>поэтому необходимо размещать на страницах антитеррористической тематики счетчиков посещений, интеграционные составляющие с социальными сетями, интерактивные кнопки и другие элементы, позволяющие отследить реакцию интернет-пользователей на представленный контент. Также настоятельно рекомендуется перечислить меры по продвижению контента страниц антитеррористической направленности в социальных сетях, планируемые количественные показатели работы по годам до 2023 года с учетом общего количества жителей региона и доли молодежной аудитории, которые помогут отслеживать качественные изменения информ</w:t>
      </w:r>
      <w:r>
        <w:rPr>
          <w:rFonts w:ascii="Times New Roman" w:hAnsi="Times New Roman" w:cs="Times New Roman"/>
          <w:sz w:val="28"/>
          <w:szCs w:val="28"/>
        </w:rPr>
        <w:t>ационной работы в сети Интернет.</w:t>
      </w:r>
    </w:p>
    <w:p w:rsidR="00D21776" w:rsidRPr="00383BA2" w:rsidRDefault="00D21776" w:rsidP="00D21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Необходимо отметить, что предложенные меры помогут выработать единые подходы к эффективному распространению информации антитеррористического содержания и качественной реализации п. 3.1.4. Комплексного плана.</w:t>
      </w:r>
    </w:p>
    <w:p w:rsidR="00D21776" w:rsidRDefault="00D21776" w:rsidP="006438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DF" w:rsidRDefault="00844DDF" w:rsidP="00F91ADE">
      <w:pPr>
        <w:spacing w:after="0" w:line="240" w:lineRule="auto"/>
      </w:pPr>
      <w:r>
        <w:separator/>
      </w:r>
    </w:p>
  </w:endnote>
  <w:endnote w:type="continuationSeparator" w:id="0">
    <w:p w:rsidR="00844DDF" w:rsidRDefault="00844DDF" w:rsidP="00F9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DF" w:rsidRDefault="00844DDF" w:rsidP="00F91ADE">
      <w:pPr>
        <w:spacing w:after="0" w:line="240" w:lineRule="auto"/>
      </w:pPr>
      <w:r>
        <w:separator/>
      </w:r>
    </w:p>
  </w:footnote>
  <w:footnote w:type="continuationSeparator" w:id="0">
    <w:p w:rsidR="00844DDF" w:rsidRDefault="00844DDF" w:rsidP="00F91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7E"/>
    <w:rsid w:val="00040521"/>
    <w:rsid w:val="000C7EDB"/>
    <w:rsid w:val="00132A51"/>
    <w:rsid w:val="0013634D"/>
    <w:rsid w:val="00163855"/>
    <w:rsid w:val="00177FBE"/>
    <w:rsid w:val="001B27AB"/>
    <w:rsid w:val="001D7475"/>
    <w:rsid w:val="002534DC"/>
    <w:rsid w:val="002C07A6"/>
    <w:rsid w:val="002C6966"/>
    <w:rsid w:val="003105B3"/>
    <w:rsid w:val="00362228"/>
    <w:rsid w:val="003A0593"/>
    <w:rsid w:val="00410A75"/>
    <w:rsid w:val="00425316"/>
    <w:rsid w:val="00436E7E"/>
    <w:rsid w:val="004C53CA"/>
    <w:rsid w:val="004D75C1"/>
    <w:rsid w:val="005F0506"/>
    <w:rsid w:val="005F5CB1"/>
    <w:rsid w:val="00643870"/>
    <w:rsid w:val="00684CB1"/>
    <w:rsid w:val="006A76FE"/>
    <w:rsid w:val="00844DDF"/>
    <w:rsid w:val="008B40E2"/>
    <w:rsid w:val="008B47A7"/>
    <w:rsid w:val="008B62FC"/>
    <w:rsid w:val="008C6EA5"/>
    <w:rsid w:val="00947284"/>
    <w:rsid w:val="009D5356"/>
    <w:rsid w:val="00A12C95"/>
    <w:rsid w:val="00A350BB"/>
    <w:rsid w:val="00A470FE"/>
    <w:rsid w:val="00A809DA"/>
    <w:rsid w:val="00B91176"/>
    <w:rsid w:val="00C33003"/>
    <w:rsid w:val="00C3792D"/>
    <w:rsid w:val="00C6107B"/>
    <w:rsid w:val="00C82B1C"/>
    <w:rsid w:val="00CC738B"/>
    <w:rsid w:val="00D21776"/>
    <w:rsid w:val="00E6026D"/>
    <w:rsid w:val="00EC31C9"/>
    <w:rsid w:val="00ED67B4"/>
    <w:rsid w:val="00F0048D"/>
    <w:rsid w:val="00F045B4"/>
    <w:rsid w:val="00F91ADE"/>
    <w:rsid w:val="00F9548A"/>
    <w:rsid w:val="00F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BD75-BF6E-4705-B16C-BA014FAD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91A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1A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1ADE"/>
    <w:rPr>
      <w:vertAlign w:val="superscript"/>
    </w:rPr>
  </w:style>
  <w:style w:type="paragraph" w:customStyle="1" w:styleId="Default">
    <w:name w:val="Default"/>
    <w:rsid w:val="00D21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93F9C-27D5-47FB-A02F-74EA528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2022-06-09T11:24:00Z</dcterms:created>
  <dcterms:modified xsi:type="dcterms:W3CDTF">2022-06-16T08:14:00Z</dcterms:modified>
</cp:coreProperties>
</file>